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0E700D" w14:textId="77777777" w:rsidR="009D2C6A" w:rsidRDefault="009D2C6A" w:rsidP="009D2C6A">
      <w:pPr>
        <w:spacing w:after="0" w:line="240" w:lineRule="auto"/>
      </w:pPr>
    </w:p>
    <w:p w14:paraId="5A97D988" w14:textId="3804611D" w:rsidR="009D2C6A" w:rsidRDefault="009D2C6A" w:rsidP="009D2C6A">
      <w:pPr>
        <w:spacing w:after="0" w:line="240" w:lineRule="auto"/>
      </w:pPr>
      <w:r>
        <w:t>Vorname Name</w:t>
      </w:r>
    </w:p>
    <w:p w14:paraId="1F28DCA3" w14:textId="0947F6FB" w:rsidR="009D2C6A" w:rsidRDefault="009D2C6A" w:rsidP="009D2C6A">
      <w:pPr>
        <w:spacing w:after="0" w:line="240" w:lineRule="auto"/>
      </w:pPr>
      <w:r>
        <w:t>Anschrift</w:t>
      </w:r>
    </w:p>
    <w:p w14:paraId="683A7D43" w14:textId="3486F226" w:rsidR="009D2C6A" w:rsidRDefault="009D2C6A" w:rsidP="009D2C6A">
      <w:pPr>
        <w:spacing w:after="0" w:line="240" w:lineRule="auto"/>
      </w:pPr>
      <w:r>
        <w:t>PLZ Ort</w:t>
      </w:r>
    </w:p>
    <w:p w14:paraId="157D9845" w14:textId="77777777" w:rsidR="009D2C6A" w:rsidRDefault="009D2C6A" w:rsidP="009D2C6A">
      <w:pPr>
        <w:spacing w:after="0" w:line="240" w:lineRule="auto"/>
      </w:pPr>
    </w:p>
    <w:p w14:paraId="5D946E64" w14:textId="77777777" w:rsidR="009D2C6A" w:rsidRDefault="009D2C6A" w:rsidP="009D2C6A">
      <w:pPr>
        <w:spacing w:after="0" w:line="240" w:lineRule="auto"/>
      </w:pPr>
    </w:p>
    <w:p w14:paraId="3B54AA03" w14:textId="2D04ED7F" w:rsidR="009D2C6A" w:rsidRDefault="009D2C6A" w:rsidP="009D2C6A">
      <w:pPr>
        <w:spacing w:after="0" w:line="240" w:lineRule="auto"/>
        <w:jc w:val="right"/>
      </w:pPr>
      <w:r>
        <w:t>Musterhausen, am XX.XX.XXXX</w:t>
      </w:r>
    </w:p>
    <w:p w14:paraId="07E617BC" w14:textId="77777777" w:rsidR="009D2C6A" w:rsidRDefault="009D2C6A" w:rsidP="009D2C6A">
      <w:pPr>
        <w:spacing w:after="0" w:line="240" w:lineRule="auto"/>
      </w:pPr>
    </w:p>
    <w:p w14:paraId="47643CB8" w14:textId="77777777" w:rsidR="009D2C6A" w:rsidRDefault="009D2C6A" w:rsidP="009D2C6A">
      <w:pPr>
        <w:spacing w:after="0" w:line="240" w:lineRule="auto"/>
      </w:pPr>
    </w:p>
    <w:p w14:paraId="5A9CAE64" w14:textId="5EB4232B" w:rsidR="009D2C6A" w:rsidRDefault="00960D0E" w:rsidP="009D2C6A">
      <w:pPr>
        <w:spacing w:after="0" w:line="240" w:lineRule="auto"/>
        <w:rPr>
          <w:b/>
          <w:bCs/>
        </w:rPr>
      </w:pPr>
      <w:r>
        <w:rPr>
          <w:b/>
          <w:bCs/>
        </w:rPr>
        <w:t>Neue Möglichkeiten in der privaten Altersvorsorge ab 2027</w:t>
      </w:r>
    </w:p>
    <w:p w14:paraId="3F271338" w14:textId="77777777" w:rsidR="00960D0E" w:rsidRDefault="00960D0E" w:rsidP="009D2C6A">
      <w:pPr>
        <w:spacing w:after="0" w:line="240" w:lineRule="auto"/>
      </w:pPr>
    </w:p>
    <w:p w14:paraId="39FE58D4" w14:textId="77777777" w:rsidR="009D2C6A" w:rsidRDefault="009D2C6A" w:rsidP="009D2C6A">
      <w:pPr>
        <w:spacing w:after="0" w:line="240" w:lineRule="auto"/>
      </w:pPr>
    </w:p>
    <w:p w14:paraId="7ED84A1A" w14:textId="47DB0FEA" w:rsidR="00E53FCE" w:rsidRDefault="009D2C6A" w:rsidP="009D2C6A">
      <w:pPr>
        <w:spacing w:after="0" w:line="240" w:lineRule="auto"/>
      </w:pPr>
      <w:r>
        <w:t>Sehr geehrte Damen und Herren,</w:t>
      </w:r>
    </w:p>
    <w:p w14:paraId="241CB28C" w14:textId="77777777" w:rsidR="009D2C6A" w:rsidRDefault="009D2C6A" w:rsidP="009D2C6A">
      <w:pPr>
        <w:spacing w:after="0" w:line="240" w:lineRule="auto"/>
      </w:pPr>
    </w:p>
    <w:p>
      <w:pPr>
        <w:spacing w:after="0" w:line="240" w:lineRule="auto"/>
        <w:jc w:val="both"/>
      </w:pPr>
      <w:r>
        <w:t xml:space="preserve">die private Altersvorsorge steht vor einer grundlegenden Veränderung: Ab dem 1. Januar 2027 gibt es das </w:t>
      </w:r>
      <w:r>
        <w:rPr>
          <w:b/>
          <w:bCs/>
        </w:rPr>
        <w:t xml:space="preserve">Altersvorsorgedepot</w:t>
      </w:r>
      <w:r>
        <w:t xml:space="preserve"> – eine neue Form der staatlich geförderten Vorsorge: einfacher, </w:t>
      </w:r>
      <w:r>
        <w:rPr>
          <w:b/>
          <w:bCs/>
        </w:rPr>
        <w:t xml:space="preserve">kapitalmarktorientiert</w:t>
      </w:r>
      <w:r>
        <w:t xml:space="preserve"> und attraktiv für den langfristigen Vermögensaufbau. Das Gesetz dazu ist beschlossen. </w:t>
      </w:r>
      <w:r>
        <w:rPr>
          <w:b/>
          <w:bCs/>
        </w:rPr>
        <w:t xml:space="preserve">Erstmals können auch Selbstständige gefördert vorsorgen.</w:t>
      </w:r>
    </w:p>
    <w:p>
      <w:pPr>
        <w:spacing w:after="0" w:line="240" w:lineRule="auto"/>
        <w:jc w:val="both"/>
      </w:pPr>
    </w:p>
    <w:p>
      <w:pPr>
        <w:spacing w:after="0" w:line="240" w:lineRule="auto"/>
        <w:jc w:val="both"/>
      </w:pPr>
      <w:r>
        <w:t xml:space="preserve">Die Förderung im Überblick:</w:t>
      </w:r>
    </w:p>
    <w:p>
      <w:pPr>
        <w:spacing w:after="0" w:line="240" w:lineRule="auto"/>
        <w:jc w:val="both"/>
      </w:pPr>
    </w:p>
    <w:p>
      <w:pPr>
        <w:pStyle w:val="Listenabsatz"/>
        <w:numPr>
          <w:ilvl w:val="0"/>
          <w:numId w:val="7"/>
        </w:numPr>
        <w:spacing w:after="0" w:line="240" w:lineRule="auto"/>
        <w:jc w:val="both"/>
      </w:pPr>
      <w:r>
        <w:rPr>
          <w:b/>
          <w:bCs/>
        </w:rPr>
        <w:t xml:space="preserve">bis zu 540 € Grundzulage pro Jahr</w:t>
      </w:r>
      <w:r>
        <w:t xml:space="preserve"> – 50 % auf die ersten 360 € Eigenbeitrag, 25 % auf jeden weiteren Euro bis 1.800 €; gefördert wird schon ab 10 € im Monat</w:t>
      </w:r>
    </w:p>
    <w:p>
      <w:pPr>
        <w:pStyle w:val="Listenabsatz"/>
        <w:numPr>
          <w:ilvl w:val="0"/>
          <w:numId w:val="7"/>
        </w:numPr>
        <w:spacing w:after="0" w:line="240" w:lineRule="auto"/>
        <w:jc w:val="both"/>
      </w:pPr>
      <w:r>
        <w:rPr>
          <w:b/>
          <w:bCs/>
        </w:rPr>
        <w:t xml:space="preserve">zusätzlich bis zu 300 € Kinderzulage je Kind und Jahr</w:t>
      </w:r>
    </w:p>
    <w:p>
      <w:pPr>
        <w:pStyle w:val="Listenabsatz"/>
        <w:numPr>
          <w:ilvl w:val="0"/>
          <w:numId w:val="7"/>
        </w:numPr>
        <w:spacing w:after="0" w:line="240" w:lineRule="auto"/>
        <w:jc w:val="both"/>
      </w:pPr>
      <w:r>
        <w:rPr>
          <w:b/>
          <w:bCs/>
        </w:rPr>
        <w:t xml:space="preserve">einmalig 200 € Bonus</w:t>
      </w:r>
      <w:r>
        <w:t xml:space="preserve"> für alle, die zu Beginn des Beitragsjahres jünger als 25 Jahre sind</w:t>
      </w:r>
    </w:p>
    <w:p>
      <w:pPr>
        <w:pStyle w:val="Listenabsatz"/>
        <w:numPr>
          <w:ilvl w:val="0"/>
          <w:numId w:val="7"/>
        </w:numPr>
        <w:spacing w:after="0" w:line="240" w:lineRule="auto"/>
        <w:jc w:val="both"/>
      </w:pPr>
      <w:r>
        <w:t xml:space="preserve">Renditechancen durch Fonds und ETFs – mit den Wertschwankungen, die zu Kapitalmarktanlagen gehören</w:t>
      </w:r>
    </w:p>
    <w:p>
      <w:pPr>
        <w:pStyle w:val="Listenabsatz"/>
        <w:numPr>
          <w:ilvl w:val="0"/>
          <w:numId w:val="7"/>
        </w:numPr>
        <w:spacing w:after="0" w:line="240" w:lineRule="auto"/>
        <w:jc w:val="both"/>
      </w:pPr>
      <w:r>
        <w:t xml:space="preserve">keine Steuer auf Erträge in der Ansparphase, besteuert wird erst die Auszahlung</w:t>
      </w:r>
    </w:p>
    <w:p>
      <w:pPr>
        <w:spacing w:after="0" w:line="240" w:lineRule="auto"/>
        <w:jc w:val="both"/>
      </w:pPr>
    </w:p>
    <w:p>
      <w:pPr>
        <w:spacing w:after="0" w:line="240" w:lineRule="auto"/>
        <w:jc w:val="both"/>
      </w:pPr>
      <w:r>
        <w:t xml:space="preserve">Ein Beispiel: Wer 150 € im Monat einzahlt und zwei kindergeldberechtigte Kinder hat, erhält </w:t>
      </w:r>
      <w:r>
        <w:rPr>
          <w:b/>
          <w:bCs/>
        </w:rPr>
        <w:t xml:space="preserve">bis zu 1.140 € Zulagen im Jahr</w:t>
      </w:r>
      <w:r>
        <w:t xml:space="preserve"> – zusätzlich zum eigenen Vermögensaufbau und möglichen Kapitalmarkterträgen.</w:t>
      </w:r>
    </w:p>
    <w:p>
      <w:pPr>
        <w:spacing w:after="0" w:line="240" w:lineRule="auto"/>
        <w:jc w:val="both"/>
      </w:pPr>
    </w:p>
    <w:p>
      <w:pPr>
        <w:spacing w:after="0" w:line="240" w:lineRule="auto"/>
        <w:jc w:val="both"/>
      </w:pPr>
      <w:r>
        <w:t xml:space="preserve">Die Weichen für die Altersvorsorge von morgen werden bereits heute gestellt. Schon jetzt können Sie sich für das Altersvorsorgedepot vorregistrieren und sind am 1. Januar 2027 vom ersten Tag an dabei. Gerne unterstütze ich Sie dabei, die Möglichkeiten für Ihre persönliche Altersvorsorge zu bewerten. Sprechen Sie mich gerne an.</w:t>
      </w:r>
    </w:p>
    <w:p w14:paraId="0016C98C" w14:textId="77777777" w:rsidR="0089179B" w:rsidRDefault="0089179B" w:rsidP="0089179B">
      <w:pPr>
        <w:spacing w:after="0" w:line="240" w:lineRule="auto"/>
      </w:pPr>
    </w:p>
    <w:p w14:paraId="7086E6DE" w14:textId="6BB98EF1" w:rsidR="009D2C6A" w:rsidRPr="009D2C6A" w:rsidRDefault="009D2C6A" w:rsidP="009D2C6A">
      <w:pPr>
        <w:spacing w:after="0" w:line="240" w:lineRule="auto"/>
      </w:pPr>
      <w:r>
        <w:t>Mit freundlichen Grüßen</w:t>
      </w:r>
    </w:p>
    <w:p w14:paraId="4FDC18BD" w14:textId="261499CB" w:rsidR="009D2C6A" w:rsidRDefault="009D2C6A" w:rsidP="009D2C6A">
      <w:pPr>
        <w:spacing w:after="0" w:line="240" w:lineRule="auto"/>
      </w:pPr>
    </w:p>
    <w:sectPr w:rsidR="009D2C6A">
      <w:headerReference w:type="default" r:id="rId8"/>
      <w:foot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C70D3F" w14:textId="77777777" w:rsidR="00B44C82" w:rsidRDefault="00B44C82" w:rsidP="00903DFE">
      <w:pPr>
        <w:spacing w:after="0" w:line="240" w:lineRule="auto"/>
      </w:pPr>
      <w:r>
        <w:separator/>
      </w:r>
    </w:p>
  </w:endnote>
  <w:endnote w:type="continuationSeparator" w:id="0">
    <w:p w14:paraId="7EEEBEED" w14:textId="77777777" w:rsidR="00B44C82" w:rsidRDefault="00B44C82" w:rsidP="00903D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E2F7C" w14:textId="229F72EC" w:rsidR="00E65C3C" w:rsidRPr="00E65C3C" w:rsidRDefault="00E65C3C">
    <w:pPr>
      <w:pStyle w:val="Fuzeile"/>
      <w:rPr>
        <w:sz w:val="16"/>
        <w:szCs w:val="16"/>
      </w:rPr>
    </w:pPr>
    <w:r w:rsidRPr="00E65C3C">
      <w:rPr>
        <w:sz w:val="16"/>
        <w:szCs w:val="16"/>
      </w:rPr>
      <w:t>Hinweis: Stand Oktober 2026, Grundlage ist das Altersvorsorgereformgesetz. Kapitalanlagen unterliegen Wertschwankungen, Verluste sind möglich. Dieses Schreiben ersetzt keine individuelle Beratung.</w:t>
    </w:r>
  </w:p>
  <w:p w14:paraId="4CD426A3" w14:textId="77777777" w:rsidR="00E65C3C" w:rsidRDefault="00E65C3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E6EF0D" w14:textId="77777777" w:rsidR="00B44C82" w:rsidRDefault="00B44C82" w:rsidP="00903DFE">
      <w:pPr>
        <w:spacing w:after="0" w:line="240" w:lineRule="auto"/>
      </w:pPr>
      <w:r>
        <w:separator/>
      </w:r>
    </w:p>
  </w:footnote>
  <w:footnote w:type="continuationSeparator" w:id="0">
    <w:p w14:paraId="06E2B0BF" w14:textId="77777777" w:rsidR="00B44C82" w:rsidRDefault="00B44C82" w:rsidP="00903D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30C4E" w14:textId="0E17B538" w:rsidR="00903DFE" w:rsidRDefault="00903DFE" w:rsidP="00DB34FF">
    <w:pPr>
      <w:pStyle w:val="Kopfzeile"/>
      <w:pBdr>
        <w:bottom w:val="single" w:sz="4" w:space="1" w:color="auto"/>
      </w:pBdr>
      <w:jc w:val="center"/>
      <w:rPr>
        <w:b/>
        <w:bCs/>
      </w:rPr>
    </w:pPr>
    <w:r w:rsidRPr="00DB34FF">
      <w:rPr>
        <w:b/>
        <w:bCs/>
      </w:rPr>
      <w:t>Maklerbüro Mustermann, Musterstraße 1, 12345 Musterhausen</w:t>
    </w:r>
    <w:r w:rsidRPr="00DB34FF">
      <w:rPr>
        <w:b/>
        <w:bCs/>
      </w:rPr>
      <w:br/>
      <w:t>Telefon: 0123 456 789</w:t>
    </w:r>
    <w:r w:rsidR="00DB34FF" w:rsidRPr="00DB34FF">
      <w:rPr>
        <w:b/>
        <w:bCs/>
      </w:rPr>
      <w:t xml:space="preserve"> 10</w:t>
    </w:r>
    <w:r w:rsidRPr="00DB34FF">
      <w:rPr>
        <w:b/>
        <w:bCs/>
      </w:rPr>
      <w:t xml:space="preserve">, E-Mail: </w:t>
    </w:r>
    <w:r w:rsidR="00DB34FF" w:rsidRPr="00DB34FF">
      <w:rPr>
        <w:b/>
        <w:bCs/>
      </w:rPr>
      <w:t>makler@mustermann.de</w:t>
    </w:r>
  </w:p>
  <w:p w14:paraId="0836BF5D" w14:textId="77777777" w:rsidR="00DB34FF" w:rsidRPr="00DB34FF" w:rsidRDefault="00DB34FF" w:rsidP="00DB34FF">
    <w:pPr>
      <w:pStyle w:val="Kopfzeile"/>
      <w:pBdr>
        <w:bottom w:val="single" w:sz="4" w:space="1" w:color="auto"/>
      </w:pBdr>
      <w:jc w:val="cent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97CC1"/>
    <w:multiLevelType w:val="hybridMultilevel"/>
    <w:tmpl w:val="B0A0710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3E717CF"/>
    <w:multiLevelType w:val="hybridMultilevel"/>
    <w:tmpl w:val="15303B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A8311F4"/>
    <w:multiLevelType w:val="hybridMultilevel"/>
    <w:tmpl w:val="BE7411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310E3081"/>
    <w:multiLevelType w:val="hybridMultilevel"/>
    <w:tmpl w:val="020026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4607E62"/>
    <w:multiLevelType w:val="hybridMultilevel"/>
    <w:tmpl w:val="81FADB6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31C1511"/>
    <w:multiLevelType w:val="hybridMultilevel"/>
    <w:tmpl w:val="D83C251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5D8343A8"/>
    <w:multiLevelType w:val="hybridMultilevel"/>
    <w:tmpl w:val="A9A6C1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87846560">
    <w:abstractNumId w:val="4"/>
  </w:num>
  <w:num w:numId="2" w16cid:durableId="2022079059">
    <w:abstractNumId w:val="0"/>
  </w:num>
  <w:num w:numId="3" w16cid:durableId="2108424609">
    <w:abstractNumId w:val="1"/>
  </w:num>
  <w:num w:numId="4" w16cid:durableId="838036287">
    <w:abstractNumId w:val="2"/>
  </w:num>
  <w:num w:numId="5" w16cid:durableId="1831173359">
    <w:abstractNumId w:val="3"/>
  </w:num>
  <w:num w:numId="6" w16cid:durableId="844057600">
    <w:abstractNumId w:val="5"/>
  </w:num>
  <w:num w:numId="7" w16cid:durableId="8351467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C6A"/>
    <w:rsid w:val="00060375"/>
    <w:rsid w:val="00165BE9"/>
    <w:rsid w:val="00210059"/>
    <w:rsid w:val="002F704D"/>
    <w:rsid w:val="00352A6A"/>
    <w:rsid w:val="003E4C75"/>
    <w:rsid w:val="00420DDB"/>
    <w:rsid w:val="00461232"/>
    <w:rsid w:val="005548CD"/>
    <w:rsid w:val="005C7F38"/>
    <w:rsid w:val="0068092C"/>
    <w:rsid w:val="007A604A"/>
    <w:rsid w:val="007C02F5"/>
    <w:rsid w:val="0089179B"/>
    <w:rsid w:val="00903DFE"/>
    <w:rsid w:val="00960D0E"/>
    <w:rsid w:val="00971BAA"/>
    <w:rsid w:val="009D2C6A"/>
    <w:rsid w:val="00A73F98"/>
    <w:rsid w:val="00AF5047"/>
    <w:rsid w:val="00B44C82"/>
    <w:rsid w:val="00BC4675"/>
    <w:rsid w:val="00C109AD"/>
    <w:rsid w:val="00DB34FF"/>
    <w:rsid w:val="00E126F6"/>
    <w:rsid w:val="00E53FCE"/>
    <w:rsid w:val="00E65C3C"/>
    <w:rsid w:val="00EC6616"/>
    <w:rsid w:val="00EE1DEB"/>
    <w:rsid w:val="00F025C0"/>
    <w:rsid w:val="00F64B29"/>
    <w:rsid w:val="00F94FCB"/>
    <w:rsid w:val="00FD489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0AC76E"/>
  <w15:chartTrackingRefBased/>
  <w15:docId w15:val="{3F9940A1-F418-4461-8190-C05552B03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9D2C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9D2C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9D2C6A"/>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9D2C6A"/>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9D2C6A"/>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9D2C6A"/>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9D2C6A"/>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9D2C6A"/>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9D2C6A"/>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9D2C6A"/>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9D2C6A"/>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9D2C6A"/>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9D2C6A"/>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9D2C6A"/>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9D2C6A"/>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9D2C6A"/>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9D2C6A"/>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9D2C6A"/>
    <w:rPr>
      <w:rFonts w:eastAsiaTheme="majorEastAsia" w:cstheme="majorBidi"/>
      <w:color w:val="272727" w:themeColor="text1" w:themeTint="D8"/>
    </w:rPr>
  </w:style>
  <w:style w:type="paragraph" w:styleId="Titel">
    <w:name w:val="Title"/>
    <w:basedOn w:val="Standard"/>
    <w:next w:val="Standard"/>
    <w:link w:val="TitelZchn"/>
    <w:uiPriority w:val="10"/>
    <w:qFormat/>
    <w:rsid w:val="009D2C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9D2C6A"/>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9D2C6A"/>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9D2C6A"/>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9D2C6A"/>
    <w:pPr>
      <w:spacing w:before="160"/>
      <w:jc w:val="center"/>
    </w:pPr>
    <w:rPr>
      <w:i/>
      <w:iCs/>
      <w:color w:val="404040" w:themeColor="text1" w:themeTint="BF"/>
    </w:rPr>
  </w:style>
  <w:style w:type="character" w:customStyle="1" w:styleId="ZitatZchn">
    <w:name w:val="Zitat Zchn"/>
    <w:basedOn w:val="Absatz-Standardschriftart"/>
    <w:link w:val="Zitat"/>
    <w:uiPriority w:val="29"/>
    <w:rsid w:val="009D2C6A"/>
    <w:rPr>
      <w:i/>
      <w:iCs/>
      <w:color w:val="404040" w:themeColor="text1" w:themeTint="BF"/>
    </w:rPr>
  </w:style>
  <w:style w:type="paragraph" w:styleId="Listenabsatz">
    <w:name w:val="List Paragraph"/>
    <w:basedOn w:val="Standard"/>
    <w:uiPriority w:val="34"/>
    <w:qFormat/>
    <w:rsid w:val="009D2C6A"/>
    <w:pPr>
      <w:ind w:left="720"/>
      <w:contextualSpacing/>
    </w:pPr>
  </w:style>
  <w:style w:type="character" w:styleId="IntensiveHervorhebung">
    <w:name w:val="Intense Emphasis"/>
    <w:basedOn w:val="Absatz-Standardschriftart"/>
    <w:uiPriority w:val="21"/>
    <w:qFormat/>
    <w:rsid w:val="009D2C6A"/>
    <w:rPr>
      <w:i/>
      <w:iCs/>
      <w:color w:val="0F4761" w:themeColor="accent1" w:themeShade="BF"/>
    </w:rPr>
  </w:style>
  <w:style w:type="paragraph" w:styleId="IntensivesZitat">
    <w:name w:val="Intense Quote"/>
    <w:basedOn w:val="Standard"/>
    <w:next w:val="Standard"/>
    <w:link w:val="IntensivesZitatZchn"/>
    <w:uiPriority w:val="30"/>
    <w:qFormat/>
    <w:rsid w:val="009D2C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9D2C6A"/>
    <w:rPr>
      <w:i/>
      <w:iCs/>
      <w:color w:val="0F4761" w:themeColor="accent1" w:themeShade="BF"/>
    </w:rPr>
  </w:style>
  <w:style w:type="character" w:styleId="IntensiverVerweis">
    <w:name w:val="Intense Reference"/>
    <w:basedOn w:val="Absatz-Standardschriftart"/>
    <w:uiPriority w:val="32"/>
    <w:qFormat/>
    <w:rsid w:val="009D2C6A"/>
    <w:rPr>
      <w:b/>
      <w:bCs/>
      <w:smallCaps/>
      <w:color w:val="0F4761" w:themeColor="accent1" w:themeShade="BF"/>
      <w:spacing w:val="5"/>
    </w:rPr>
  </w:style>
  <w:style w:type="paragraph" w:styleId="Kopfzeile">
    <w:name w:val="header"/>
    <w:basedOn w:val="Standard"/>
    <w:link w:val="KopfzeileZchn"/>
    <w:uiPriority w:val="99"/>
    <w:unhideWhenUsed/>
    <w:rsid w:val="00903DFE"/>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903DFE"/>
  </w:style>
  <w:style w:type="paragraph" w:styleId="Fuzeile">
    <w:name w:val="footer"/>
    <w:basedOn w:val="Standard"/>
    <w:link w:val="FuzeileZchn"/>
    <w:uiPriority w:val="99"/>
    <w:unhideWhenUsed/>
    <w:rsid w:val="00903DFE"/>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903DFE"/>
  </w:style>
  <w:style w:type="character" w:styleId="Hyperlink">
    <w:name w:val="Hyperlink"/>
    <w:basedOn w:val="Absatz-Standardschriftart"/>
    <w:uiPriority w:val="99"/>
    <w:unhideWhenUsed/>
    <w:rsid w:val="00DB34FF"/>
    <w:rPr>
      <w:color w:val="467886" w:themeColor="hyperlink"/>
      <w:u w:val="single"/>
    </w:rPr>
  </w:style>
  <w:style w:type="character" w:styleId="NichtaufgelsteErwhnung">
    <w:name w:val="Unresolved Mention"/>
    <w:basedOn w:val="Absatz-Standardschriftart"/>
    <w:uiPriority w:val="99"/>
    <w:semiHidden/>
    <w:unhideWhenUsed/>
    <w:rsid w:val="00DB34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69D3EC-AE4F-410C-A23A-44C86E665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199</Words>
  <Characters>1257</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Seibert-Wolf</dc:creator>
  <cp:keywords/>
  <dc:description/>
  <cp:lastModifiedBy>Nico Seibert-Wolf</cp:lastModifiedBy>
  <cp:revision>14</cp:revision>
  <dcterms:created xsi:type="dcterms:W3CDTF">2026-05-19T08:45:00Z</dcterms:created>
  <dcterms:modified xsi:type="dcterms:W3CDTF">2026-06-30T07:47:00Z</dcterms:modified>
</cp:coreProperties>
</file>